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По умолчанию"/>
        <w:bidi w:val="0"/>
        <w:ind w:left="0" w:right="0" w:firstLine="0"/>
        <w:jc w:val="left"/>
        <w:rPr>
          <w:rFonts w:ascii="PT Sans" w:hAnsi="PT Sans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</w:pPr>
    </w:p>
    <w:p>
      <w:pPr>
        <w:pStyle w:val="По умолчанию"/>
        <w:bidi w:val="0"/>
        <w:ind w:left="0" w:right="0" w:firstLine="0"/>
        <w:jc w:val="left"/>
        <w:rPr>
          <w:rFonts w:ascii="Arial" w:cs="Arial" w:hAnsi="Arial" w:eastAsia="Arial"/>
          <w:i w:val="0"/>
          <w:iCs w:val="0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</w:pPr>
      <w:r>
        <w:rPr>
          <w:rFonts w:ascii="Arial" w:hAnsi="Arial"/>
          <w:i w:val="0"/>
          <w:iCs w:val="0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(732) </w:t>
      </w:r>
      <w:r>
        <w:rPr>
          <w:rFonts w:ascii="Arial" w:hAnsi="Arial" w:hint="default"/>
          <w:i w:val="1"/>
          <w:i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Правообладатель</w:t>
      </w:r>
      <w:r>
        <w:rPr>
          <w:rFonts w:ascii="Arial" w:hAnsi="Arial"/>
          <w:i w:val="1"/>
          <w:i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: </w:t>
      </w:r>
    </w:p>
    <w:p>
      <w:pPr>
        <w:pStyle w:val="По умолчанию"/>
        <w:bidi w:val="0"/>
        <w:ind w:left="0" w:right="0" w:firstLine="0"/>
        <w:jc w:val="left"/>
        <w:rPr>
          <w:rFonts w:ascii="Arial" w:cs="Arial" w:hAnsi="Arial" w:eastAsia="Arial"/>
          <w:b w:val="0"/>
          <w:bCs w:val="0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</w:pP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Акционерное общество 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"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Омский завод транспортного машиностроения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", 644020,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г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.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Омск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,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Красный пер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., 2 (RU)</w:t>
      </w:r>
    </w:p>
    <w:p>
      <w:pPr>
        <w:pStyle w:val="По умолчанию"/>
        <w:bidi w:val="0"/>
        <w:ind w:left="0" w:right="0" w:firstLine="0"/>
        <w:jc w:val="left"/>
        <w:rPr>
          <w:rFonts w:ascii="Arial" w:cs="Arial" w:hAnsi="Arial" w:eastAsia="Arial"/>
          <w:i w:val="0"/>
          <w:iCs w:val="0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</w:pPr>
      <w:r>
        <w:rPr>
          <w:rFonts w:ascii="Arial" w:hAnsi="Arial"/>
          <w:i w:val="0"/>
          <w:iCs w:val="0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(750) </w:t>
      </w:r>
      <w:r>
        <w:rPr>
          <w:rFonts w:ascii="Arial" w:hAnsi="Arial" w:hint="default"/>
          <w:i w:val="1"/>
          <w:i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Адрес для переписки</w:t>
      </w:r>
      <w:r>
        <w:rPr>
          <w:rFonts w:ascii="Arial" w:hAnsi="Arial"/>
          <w:i w:val="1"/>
          <w:i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: </w:t>
      </w:r>
    </w:p>
    <w:p>
      <w:pPr>
        <w:pStyle w:val="По умолчанию"/>
        <w:bidi w:val="0"/>
        <w:ind w:left="0" w:right="0" w:firstLine="0"/>
        <w:jc w:val="left"/>
        <w:rPr>
          <w:rFonts w:ascii="Arial" w:cs="Arial" w:hAnsi="Arial" w:eastAsia="Arial"/>
          <w:b w:val="0"/>
          <w:bCs w:val="0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644020,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г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. </w:t>
      </w:r>
      <w:r>
        <w:rPr>
          <w:rFonts w:ascii="Arial" w:hAnsi="Arial" w:hint="default"/>
          <w:b w:val="1"/>
          <w:bCs w:val="1"/>
          <w:outline w:val="0"/>
          <w:color w:val="ff0000"/>
          <w:sz w:val="24"/>
          <w:szCs w:val="24"/>
          <w:shd w:val="clear" w:color="auto" w:fill="ffffff"/>
          <w:rtl w:val="0"/>
          <w14:textFill>
            <w14:solidFill>
              <w14:srgbClr w14:val="FF0000"/>
            </w14:solidFill>
          </w14:textFill>
        </w:rPr>
        <w:t>Омск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es-ES_tradnl"/>
          <w14:textFill>
            <w14:solidFill>
              <w14:srgbClr w14:val="262626"/>
            </w14:solidFill>
          </w14:textFill>
        </w:rPr>
        <w:t xml:space="preserve"> ,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Красный пер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., 2,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АО 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"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Омсктрансмаш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"</w:t>
      </w:r>
    </w:p>
    <w:p>
      <w:pPr>
        <w:pStyle w:val="По умолчанию"/>
        <w:bidi w:val="0"/>
        <w:ind w:left="0" w:right="0" w:firstLine="0"/>
        <w:jc w:val="left"/>
        <w:rPr>
          <w:rFonts w:ascii="Arial" w:cs="Arial" w:hAnsi="Arial" w:eastAsia="Arial"/>
          <w:i w:val="0"/>
          <w:iCs w:val="0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</w:pPr>
      <w:r>
        <w:rPr>
          <w:rFonts w:ascii="Arial" w:hAnsi="Arial"/>
          <w:i w:val="0"/>
          <w:iCs w:val="0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(550) </w:t>
      </w:r>
      <w:r>
        <w:rPr>
          <w:rFonts w:ascii="Arial" w:hAnsi="Arial" w:hint="default"/>
          <w:i w:val="1"/>
          <w:i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Указание</w:t>
      </w:r>
      <w:r>
        <w:rPr>
          <w:rFonts w:ascii="Arial" w:hAnsi="Arial"/>
          <w:i w:val="1"/>
          <w:i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, </w:t>
      </w:r>
      <w:r>
        <w:rPr>
          <w:rFonts w:ascii="Arial" w:hAnsi="Arial" w:hint="default"/>
          <w:i w:val="1"/>
          <w:i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относящееся к виду знака</w:t>
      </w:r>
      <w:r>
        <w:rPr>
          <w:rFonts w:ascii="Arial" w:hAnsi="Arial"/>
          <w:i w:val="1"/>
          <w:i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, </w:t>
      </w:r>
      <w:r>
        <w:rPr>
          <w:rFonts w:ascii="Arial" w:hAnsi="Arial" w:hint="default"/>
          <w:i w:val="1"/>
          <w:i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и его характеристики</w:t>
      </w:r>
    </w:p>
    <w:p>
      <w:pPr>
        <w:pStyle w:val="По умолчанию"/>
        <w:bidi w:val="0"/>
        <w:ind w:left="0" w:right="0" w:firstLine="0"/>
        <w:jc w:val="left"/>
        <w:rPr>
          <w:rFonts w:ascii="Arial" w:cs="Arial" w:hAnsi="Arial" w:eastAsia="Arial"/>
          <w:b w:val="0"/>
          <w:bCs w:val="0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</w:pP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Изобразительный знак</w:t>
      </w:r>
    </w:p>
    <w:p>
      <w:pPr>
        <w:pStyle w:val="По умолчанию"/>
        <w:bidi w:val="0"/>
        <w:ind w:left="0" w:right="0" w:firstLine="0"/>
        <w:jc w:val="left"/>
        <w:rPr>
          <w:rFonts w:ascii="Arial" w:cs="Arial" w:hAnsi="Arial" w:eastAsia="Arial"/>
          <w:i w:val="0"/>
          <w:iCs w:val="0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</w:pPr>
      <w:r>
        <w:rPr>
          <w:rFonts w:ascii="Arial" w:hAnsi="Arial"/>
          <w:i w:val="0"/>
          <w:iCs w:val="0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(511) </w:t>
      </w:r>
      <w:r>
        <w:rPr>
          <w:rFonts w:ascii="Arial" w:hAnsi="Arial" w:hint="default"/>
          <w:i w:val="1"/>
          <w:i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Классы МКТУ и перечень товаров и</w:t>
      </w:r>
      <w:r>
        <w:rPr>
          <w:rFonts w:ascii="Arial" w:hAnsi="Arial"/>
          <w:i w:val="1"/>
          <w:i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/</w:t>
      </w:r>
      <w:r>
        <w:rPr>
          <w:rFonts w:ascii="Arial" w:hAnsi="Arial" w:hint="default"/>
          <w:i w:val="1"/>
          <w:i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или услуг</w:t>
      </w:r>
      <w:r>
        <w:rPr>
          <w:rFonts w:ascii="Arial" w:hAnsi="Arial"/>
          <w:i w:val="1"/>
          <w:i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:</w:t>
      </w:r>
    </w:p>
    <w:p>
      <w:pPr>
        <w:pStyle w:val="По умолчанию"/>
        <w:bidi w:val="0"/>
        <w:ind w:left="0" w:right="0" w:firstLine="0"/>
        <w:jc w:val="left"/>
        <w:rPr>
          <w:rFonts w:ascii="Arial" w:cs="Arial" w:hAnsi="Arial" w:eastAsia="Arial"/>
          <w:b w:val="0"/>
          <w:bCs w:val="0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09 -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диски оптические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коврики для 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"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мыши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";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магниты декоративные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прицелы оптические для огнестрельного оружия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программы для компьютеров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программы игровые для компьютеров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 xml:space="preserve">программы компьютерные 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[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загружаемое программное обеспечение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];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программы операционные для компьютеров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сумки для переносных компьютеров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флэш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-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накопители 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USB;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 xml:space="preserve">часы табельные 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[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устройства для регистрации времени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];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чехлы для переносных компьютеров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шлемы защитные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.</w:t>
      </w:r>
    </w:p>
    <w:p>
      <w:pPr>
        <w:pStyle w:val="По умолчанию"/>
        <w:bidi w:val="0"/>
        <w:ind w:left="0" w:right="0" w:firstLine="0"/>
        <w:jc w:val="left"/>
        <w:rPr>
          <w:rFonts w:ascii="Arial" w:cs="Arial" w:hAnsi="Arial" w:eastAsia="Arial"/>
          <w:b w:val="0"/>
          <w:bCs w:val="0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12 -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 xml:space="preserve">борта грузоподъемные 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[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части наземных транспортных средств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];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бронемашины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 xml:space="preserve">гусеницы 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[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ленты гусеничные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]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для транспортных средств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двигатели реактивные для наземных транспортных средств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дроны военного назначения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капоты двигателей для транспортных средств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коробки передач для наземных транспортных средств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кузова для транспортных средств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механизмы силовые для наземных транспортных средств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подголовники для сидений транспортных средств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сиденья для транспортных средств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средства наземные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средства транспортные с дистанционным управлением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,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за исключением игрушек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трансмиссии для наземных транспортных средств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транспорт военный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чехлы для сидений транспортных средств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чехлы для транспортных средств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шасси транспортных средств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.</w:t>
      </w:r>
    </w:p>
    <w:p>
      <w:pPr>
        <w:pStyle w:val="По умолчанию"/>
        <w:bidi w:val="0"/>
        <w:ind w:left="0" w:right="0" w:firstLine="0"/>
        <w:jc w:val="left"/>
        <w:rPr>
          <w:rFonts w:ascii="Arial" w:cs="Arial" w:hAnsi="Arial" w:eastAsia="Arial"/>
          <w:b w:val="0"/>
          <w:bCs w:val="0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13 -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орудия самоходные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пушки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танки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.</w:t>
      </w:r>
    </w:p>
    <w:p>
      <w:pPr>
        <w:pStyle w:val="По умолчанию"/>
        <w:bidi w:val="0"/>
        <w:ind w:left="0" w:right="0" w:firstLine="0"/>
        <w:jc w:val="left"/>
        <w:rPr>
          <w:rFonts w:ascii="Arial" w:cs="Arial" w:hAnsi="Arial" w:eastAsia="Arial"/>
          <w:b w:val="0"/>
          <w:bCs w:val="0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14 -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брелоки для ключей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часы наручные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.</w:t>
      </w:r>
    </w:p>
    <w:p>
      <w:pPr>
        <w:pStyle w:val="По умолчанию"/>
        <w:bidi w:val="0"/>
        <w:ind w:left="0" w:right="0" w:firstLine="0"/>
        <w:jc w:val="left"/>
        <w:rPr>
          <w:rFonts w:ascii="Arial" w:cs="Arial" w:hAnsi="Arial" w:eastAsia="Arial"/>
          <w:b w:val="0"/>
          <w:bCs w:val="0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16 -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авторучки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альбомы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бланки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бланки уведомлений 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[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канцелярские товары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];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блокноты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 xml:space="preserve">блокноты 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[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канцелярские товары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];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брошюры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буклеты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бюллетени информационные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вывески бумажные или картонные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издания печатные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календари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карандаши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картинки переводные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 xml:space="preserve">конверты 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[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канцелярские товары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];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коробки картонные или бумажные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марки почтовые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 xml:space="preserve">материалы упаковочные 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[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прокладочные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,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набивочные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]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из бумаги или картона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 xml:space="preserve">мешки 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[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конверты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,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пакеты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]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для упаковки бумажные или пластмассовые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 xml:space="preserve">наклейки самоклеящиеся 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[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канцелярские товары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];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обертки для бутылок картонные или бумажные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обложки 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[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канцелярские товары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];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открытки поздравительные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пакетики бумажные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папки для документов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плакаты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приборы письменные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принадлежности конторские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,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за исключением мебели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продукция печатная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проспекты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ручки перьевые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ручки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-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 xml:space="preserve">маркеры 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[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канцелярские принадлежности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];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 xml:space="preserve">скоросшиватели 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[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канцелярские принадлежности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];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тетради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товары писчебумажные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упаковки для бутылок картонные или бумажные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флаги бумажные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 xml:space="preserve">эмблемы 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[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клейма бумажные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];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этикетки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,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за исключением текстильных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.</w:t>
      </w:r>
    </w:p>
    <w:p>
      <w:pPr>
        <w:pStyle w:val="По умолчанию"/>
        <w:bidi w:val="0"/>
        <w:ind w:left="0" w:right="0" w:firstLine="0"/>
        <w:jc w:val="left"/>
        <w:rPr>
          <w:rFonts w:ascii="Arial" w:cs="Arial" w:hAnsi="Arial" w:eastAsia="Arial"/>
          <w:b w:val="0"/>
          <w:bCs w:val="0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18 -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зонты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кейсы из кожи или кожкартона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портмоне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портфели 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[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кожгалантерея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];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сумки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чемоданы плоские для документов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.</w:t>
      </w:r>
    </w:p>
    <w:p>
      <w:pPr>
        <w:pStyle w:val="По умолчанию"/>
        <w:bidi w:val="0"/>
        <w:ind w:left="0" w:right="0" w:firstLine="0"/>
        <w:jc w:val="left"/>
        <w:rPr>
          <w:rFonts w:ascii="Arial" w:cs="Arial" w:hAnsi="Arial" w:eastAsia="Arial"/>
          <w:b w:val="0"/>
          <w:bCs w:val="0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21 -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стаканчики бумажные или пластмассовые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стаканы для напитков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термосы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.</w:t>
      </w:r>
    </w:p>
    <w:p>
      <w:pPr>
        <w:pStyle w:val="По умолчанию"/>
        <w:bidi w:val="0"/>
        <w:ind w:left="0" w:right="0" w:firstLine="0"/>
        <w:jc w:val="left"/>
        <w:rPr>
          <w:rFonts w:ascii="Arial" w:cs="Arial" w:hAnsi="Arial" w:eastAsia="Arial"/>
          <w:b w:val="0"/>
          <w:bCs w:val="0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24 -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флаги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,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за исключением бумажных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.</w:t>
      </w:r>
    </w:p>
    <w:p>
      <w:pPr>
        <w:pStyle w:val="По умолчанию"/>
        <w:bidi w:val="0"/>
        <w:ind w:left="0" w:right="0" w:firstLine="0"/>
        <w:jc w:val="left"/>
        <w:rPr>
          <w:rFonts w:ascii="Arial" w:cs="Arial" w:hAnsi="Arial" w:eastAsia="Arial"/>
          <w:b w:val="0"/>
          <w:bCs w:val="0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25 -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обувь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одежда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уборы головные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шарфы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.</w:t>
      </w:r>
    </w:p>
    <w:p>
      <w:pPr>
        <w:pStyle w:val="По умолчанию"/>
        <w:bidi w:val="0"/>
        <w:ind w:left="0" w:right="0" w:firstLine="0"/>
        <w:jc w:val="left"/>
        <w:rPr>
          <w:rFonts w:ascii="Arial" w:cs="Arial" w:hAnsi="Arial" w:eastAsia="Arial"/>
          <w:b w:val="0"/>
          <w:bCs w:val="0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28 -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 xml:space="preserve">макеты 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[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игрушки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];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модели 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[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игрушки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];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 xml:space="preserve">модели масштабные сборные 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[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игрушки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];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модели транспортных средств масштабные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 xml:space="preserve">модели транспортных средств радиоуправляемые 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[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игрушки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];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 xml:space="preserve">фигурки 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[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игрушки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].</w:t>
      </w:r>
    </w:p>
    <w:p>
      <w:pPr>
        <w:pStyle w:val="По умолчанию"/>
        <w:bidi w:val="0"/>
        <w:ind w:left="0" w:right="0" w:firstLine="0"/>
        <w:jc w:val="left"/>
        <w:rPr>
          <w:rFonts w:ascii="Arial" w:cs="Arial" w:hAnsi="Arial" w:eastAsia="Arial"/>
          <w:b w:val="0"/>
          <w:bCs w:val="0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34 -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зажигалки для закуривания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.</w:t>
      </w:r>
    </w:p>
    <w:p>
      <w:pPr>
        <w:pStyle w:val="По умолчанию"/>
        <w:bidi w:val="0"/>
        <w:ind w:left="0" w:right="0" w:firstLine="0"/>
        <w:jc w:val="left"/>
        <w:rPr>
          <w:rFonts w:ascii="Arial" w:cs="Arial" w:hAnsi="Arial" w:eastAsia="Arial"/>
          <w:b w:val="0"/>
          <w:bCs w:val="0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35 -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распространение рекламных материалов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реклама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.</w:t>
      </w:r>
    </w:p>
    <w:p>
      <w:pPr>
        <w:pStyle w:val="По умолчанию"/>
        <w:bidi w:val="0"/>
        <w:ind w:left="0" w:right="0" w:firstLine="0"/>
        <w:jc w:val="left"/>
        <w:rPr>
          <w:rFonts w:ascii="Arial" w:cs="Arial" w:hAnsi="Arial" w:eastAsia="Arial"/>
          <w:b w:val="0"/>
          <w:bCs w:val="0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38 -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агентства печати новостей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вещание беспроводное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вещание телевизионное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вещание телевизионное кабельное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 xml:space="preserve">доска сообщений электронная 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[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телекоммуникационные службы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];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информация по вопросам дистанционной связи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обеспечение доступа в Интернет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обеспечение доступа к базам данных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обеспечение доступа на дискуссионные форумы в Интернете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обеспечение телекоммуникационного подключения к Интернету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обеспечение телекоммуникационными каналами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,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предоставляющими услуги телемагазинов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передача видео по запросу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передача поздравительных открыток онлайн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передача сообщений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передача сообщений и изображений с использованием компьютера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передача телеграмм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передача цифровых файлов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предоставление онлайн форумов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предоставление услуг видеоконференцсвязи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прокат аппаратуры для передачи сообщений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прокат времени доступа к Интернету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прокат модемов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прокат оборудования для телекоммуникационной связи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прокат телефонных аппаратов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прокат факсимильных аппаратов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радиовещание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радиосвязь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рассылка электронных писем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связь волоконно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-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оптическая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связь радиотелефонная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связь с использованием компьютерных терминалов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связь спутниковая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связь телеграфная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связь телефонная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связь факсимильная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служба пейджинговая 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[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с использованием радио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,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телефона или других средств электронной связи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];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телеконференции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услуги абонентской телеграфной службы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услуги голосовой почты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услуги по маршрутизации и соединению телекоммуникационные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услуги по передаче потока данных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услуги по предоставлению телеграфной связи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услуги по предоставлению телефонной связи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.</w:t>
      </w:r>
    </w:p>
    <w:p>
      <w:pPr>
        <w:pStyle w:val="По умолчанию"/>
        <w:bidi w:val="0"/>
        <w:ind w:left="0" w:right="0" w:firstLine="0"/>
        <w:jc w:val="left"/>
        <w:rPr>
          <w:rFonts w:ascii="Arial" w:cs="Arial" w:hAnsi="Arial" w:eastAsia="Arial"/>
          <w:b w:val="0"/>
          <w:bCs w:val="0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41 -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видеосъемка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издание книг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обучение практическим навыкам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обучение при помощи стимуляторов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организация балов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организация выставок с культурно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-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просветительной целью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организация досуга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организация и проведение конференций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организация и проведение мастер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-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классов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организация и проведение образовательных форумов не виртуальных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организация и проведение семинаров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организация и проведение симпозиумов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организация и проведения коллоквиумов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организация конкурсов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переподготовка профессиональная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публикации с помощью настольных электронных систем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публикация текстовых материалов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,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за исключением рекламных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развлечения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редактирование текстов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создание фильмов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составление программ встреч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.</w:t>
      </w:r>
    </w:p>
    <w:p>
      <w:pPr>
        <w:pStyle w:val="По умолчанию"/>
        <w:bidi w:val="0"/>
        <w:ind w:left="0" w:right="0" w:firstLine="0"/>
        <w:jc w:val="left"/>
        <w:rPr>
          <w:rtl w:val="0"/>
        </w:rPr>
      </w:pP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43 -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кафе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услуги баров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; </w:t>
      </w:r>
      <w:r>
        <w:rPr>
          <w:rFonts w:ascii="Arial" w:hAnsi="Arial" w:hint="default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:lang w:val="ru-RU"/>
          <w14:textFill>
            <w14:solidFill>
              <w14:srgbClr w14:val="262626"/>
            </w14:solidFill>
          </w14:textFill>
        </w:rPr>
        <w:t>услуги по обеспечению пищевыми продуктами и напитками</w:t>
      </w:r>
      <w:r>
        <w:rPr>
          <w:rFonts w:ascii="Arial" w:hAnsi="Arial"/>
          <w:b w:val="1"/>
          <w:bCs w:val="1"/>
          <w:outline w:val="0"/>
          <w:color w:val="262626"/>
          <w:sz w:val="24"/>
          <w:szCs w:val="24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.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PT San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По умолчанию">
    <w:name w:val="По умолчанию"/>
    <w:next w:val="По умолчанию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